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3A2E1" w14:textId="77777777" w:rsidR="0046108A" w:rsidRPr="00590F5A" w:rsidRDefault="0046108A" w:rsidP="0046108A">
      <w:pPr>
        <w:spacing w:after="0" w:line="276" w:lineRule="auto"/>
        <w:rPr>
          <w:rFonts w:ascii="Arial" w:hAnsi="Arial" w:cs="Arial"/>
          <w:sz w:val="24"/>
          <w:szCs w:val="24"/>
          <w:lang w:val="et-EE"/>
        </w:rPr>
      </w:pPr>
      <w:bookmarkStart w:id="0" w:name="_GoBack"/>
      <w:bookmarkEnd w:id="0"/>
      <w:r w:rsidRPr="00590F5A">
        <w:rPr>
          <w:rFonts w:ascii="Arial" w:hAnsi="Arial" w:cs="Arial"/>
          <w:sz w:val="24"/>
          <w:szCs w:val="24"/>
          <w:lang w:val="et-EE"/>
        </w:rPr>
        <w:t>Majandus- ja</w:t>
      </w:r>
    </w:p>
    <w:p w14:paraId="44EC904B" w14:textId="77777777" w:rsidR="0046108A" w:rsidRPr="00590F5A" w:rsidRDefault="0046108A" w:rsidP="0046108A">
      <w:pPr>
        <w:spacing w:after="0" w:line="276" w:lineRule="auto"/>
        <w:rPr>
          <w:rFonts w:ascii="Arial" w:hAnsi="Arial" w:cs="Arial"/>
          <w:sz w:val="24"/>
          <w:szCs w:val="24"/>
          <w:lang w:val="et-EE"/>
        </w:rPr>
      </w:pPr>
      <w:r w:rsidRPr="00590F5A">
        <w:rPr>
          <w:rFonts w:ascii="Arial" w:hAnsi="Arial" w:cs="Arial"/>
          <w:sz w:val="24"/>
          <w:szCs w:val="24"/>
          <w:lang w:val="et-EE"/>
        </w:rPr>
        <w:t>Kommunikatsiooniministeerium</w:t>
      </w:r>
      <w:r w:rsidRPr="00590F5A">
        <w:rPr>
          <w:rFonts w:ascii="Arial" w:hAnsi="Arial" w:cs="Arial"/>
          <w:sz w:val="24"/>
          <w:szCs w:val="24"/>
          <w:lang w:val="et-EE"/>
        </w:rPr>
        <w:tab/>
      </w:r>
      <w:r w:rsidRPr="00590F5A">
        <w:rPr>
          <w:rFonts w:ascii="Arial" w:hAnsi="Arial" w:cs="Arial"/>
          <w:sz w:val="24"/>
          <w:szCs w:val="24"/>
          <w:lang w:val="et-EE"/>
        </w:rPr>
        <w:tab/>
      </w:r>
    </w:p>
    <w:p w14:paraId="42685F25" w14:textId="77777777" w:rsidR="0046108A" w:rsidRPr="00590F5A" w:rsidRDefault="0046108A" w:rsidP="0046108A">
      <w:pPr>
        <w:spacing w:after="0" w:line="276" w:lineRule="auto"/>
        <w:rPr>
          <w:rFonts w:ascii="Arial" w:hAnsi="Arial" w:cs="Arial"/>
          <w:sz w:val="24"/>
          <w:szCs w:val="24"/>
          <w:lang w:val="et-EE"/>
        </w:rPr>
      </w:pPr>
      <w:r w:rsidRPr="00590F5A">
        <w:rPr>
          <w:rFonts w:ascii="Arial" w:hAnsi="Arial" w:cs="Arial"/>
          <w:sz w:val="24"/>
          <w:szCs w:val="24"/>
          <w:lang w:val="et-EE"/>
        </w:rPr>
        <w:t xml:space="preserve">Suur-Ameerika 1 </w:t>
      </w:r>
      <w:r w:rsidRPr="00590F5A">
        <w:rPr>
          <w:rFonts w:ascii="Arial" w:hAnsi="Arial" w:cs="Arial"/>
          <w:sz w:val="24"/>
          <w:szCs w:val="24"/>
          <w:lang w:val="et-EE"/>
        </w:rPr>
        <w:tab/>
      </w:r>
      <w:r w:rsidRPr="00590F5A">
        <w:rPr>
          <w:rFonts w:ascii="Arial" w:hAnsi="Arial" w:cs="Arial"/>
          <w:sz w:val="24"/>
          <w:szCs w:val="24"/>
          <w:lang w:val="et-EE"/>
        </w:rPr>
        <w:tab/>
      </w:r>
      <w:r w:rsidRPr="00590F5A">
        <w:rPr>
          <w:rFonts w:ascii="Arial" w:hAnsi="Arial" w:cs="Arial"/>
          <w:sz w:val="24"/>
          <w:szCs w:val="24"/>
          <w:lang w:val="et-EE"/>
        </w:rPr>
        <w:tab/>
      </w:r>
      <w:r w:rsidRPr="00590F5A">
        <w:rPr>
          <w:rFonts w:ascii="Arial" w:hAnsi="Arial" w:cs="Arial"/>
          <w:sz w:val="24"/>
          <w:szCs w:val="24"/>
          <w:lang w:val="et-EE"/>
        </w:rPr>
        <w:tab/>
        <w:t xml:space="preserve">  Teie  02.05.2018  nr 2-13/18-3805</w:t>
      </w:r>
    </w:p>
    <w:p w14:paraId="3916D660" w14:textId="0CA2B3BF" w:rsidR="0046108A" w:rsidRPr="00590F5A" w:rsidRDefault="0046108A" w:rsidP="0046108A">
      <w:pPr>
        <w:spacing w:after="0" w:line="276" w:lineRule="auto"/>
        <w:rPr>
          <w:rFonts w:ascii="Arial" w:hAnsi="Arial" w:cs="Arial"/>
          <w:sz w:val="24"/>
          <w:szCs w:val="24"/>
          <w:lang w:val="et-EE"/>
        </w:rPr>
      </w:pPr>
      <w:r w:rsidRPr="00590F5A">
        <w:rPr>
          <w:rFonts w:ascii="Arial" w:hAnsi="Arial" w:cs="Arial"/>
          <w:sz w:val="24"/>
          <w:szCs w:val="24"/>
          <w:lang w:val="et-EE"/>
        </w:rPr>
        <w:t>10122 Tallinn                                              Meie 11.05.2018 nr 4/</w:t>
      </w:r>
      <w:r w:rsidR="0093012C">
        <w:rPr>
          <w:rFonts w:ascii="Arial" w:hAnsi="Arial" w:cs="Arial"/>
          <w:sz w:val="24"/>
          <w:szCs w:val="24"/>
          <w:lang w:val="et-EE"/>
        </w:rPr>
        <w:t>141</w:t>
      </w:r>
    </w:p>
    <w:p w14:paraId="3C2AE2BD" w14:textId="77777777" w:rsidR="0046108A" w:rsidRPr="00590F5A" w:rsidRDefault="0046108A" w:rsidP="0046108A">
      <w:pPr>
        <w:spacing w:after="0" w:line="276" w:lineRule="auto"/>
        <w:rPr>
          <w:rFonts w:ascii="Arial" w:hAnsi="Arial" w:cs="Arial"/>
          <w:sz w:val="24"/>
          <w:szCs w:val="24"/>
          <w:lang w:val="et-EE"/>
        </w:rPr>
      </w:pPr>
    </w:p>
    <w:p w14:paraId="54493989" w14:textId="77777777" w:rsidR="0046108A" w:rsidRPr="00590F5A" w:rsidRDefault="0046108A" w:rsidP="0046108A">
      <w:pPr>
        <w:rPr>
          <w:rFonts w:ascii="Arial" w:hAnsi="Arial" w:cs="Arial"/>
          <w:sz w:val="24"/>
          <w:szCs w:val="24"/>
          <w:lang w:val="et-EE"/>
        </w:rPr>
      </w:pPr>
    </w:p>
    <w:p w14:paraId="1831248C" w14:textId="77777777" w:rsidR="0046108A" w:rsidRPr="00590F5A" w:rsidRDefault="0046108A" w:rsidP="0046108A">
      <w:pPr>
        <w:rPr>
          <w:rFonts w:ascii="Arial" w:hAnsi="Arial" w:cs="Arial"/>
          <w:sz w:val="24"/>
          <w:szCs w:val="24"/>
          <w:lang w:val="et-EE"/>
        </w:rPr>
      </w:pPr>
    </w:p>
    <w:p w14:paraId="3053D84A" w14:textId="77777777" w:rsidR="0046108A" w:rsidRPr="00590F5A" w:rsidRDefault="0046108A" w:rsidP="0046108A">
      <w:pPr>
        <w:rPr>
          <w:rFonts w:ascii="Arial" w:hAnsi="Arial" w:cs="Arial"/>
          <w:sz w:val="24"/>
          <w:szCs w:val="24"/>
          <w:lang w:val="et-EE"/>
        </w:rPr>
      </w:pPr>
    </w:p>
    <w:p w14:paraId="1B9D6906" w14:textId="77777777" w:rsidR="0046108A" w:rsidRPr="00590F5A" w:rsidRDefault="0046108A" w:rsidP="0046108A">
      <w:pPr>
        <w:rPr>
          <w:rFonts w:ascii="Arial" w:hAnsi="Arial" w:cs="Arial"/>
          <w:b/>
          <w:sz w:val="24"/>
          <w:szCs w:val="24"/>
          <w:lang w:val="et-EE"/>
        </w:rPr>
      </w:pPr>
      <w:r w:rsidRPr="00590F5A">
        <w:rPr>
          <w:rFonts w:ascii="Arial" w:hAnsi="Arial" w:cs="Arial"/>
          <w:b/>
          <w:sz w:val="24"/>
          <w:szCs w:val="24"/>
          <w:lang w:val="et-EE"/>
        </w:rPr>
        <w:t>Arvamuse esitamine direktiivi eelnõu COM(2018) 184 kohta</w:t>
      </w:r>
    </w:p>
    <w:p w14:paraId="00D2D25E" w14:textId="77777777" w:rsidR="0046108A" w:rsidRPr="00590F5A" w:rsidRDefault="0046108A" w:rsidP="0046108A">
      <w:pPr>
        <w:rPr>
          <w:rFonts w:ascii="Arial" w:hAnsi="Arial" w:cs="Arial"/>
          <w:b/>
          <w:sz w:val="24"/>
          <w:szCs w:val="24"/>
          <w:lang w:val="et-EE"/>
        </w:rPr>
      </w:pPr>
    </w:p>
    <w:p w14:paraId="32DD02B1" w14:textId="77777777" w:rsidR="0046108A" w:rsidRPr="00590F5A" w:rsidRDefault="0046108A" w:rsidP="0046108A">
      <w:pPr>
        <w:spacing w:line="360" w:lineRule="auto"/>
        <w:jc w:val="both"/>
        <w:rPr>
          <w:rFonts w:ascii="Arial" w:hAnsi="Arial" w:cs="Arial"/>
          <w:sz w:val="24"/>
          <w:szCs w:val="24"/>
          <w:lang w:val="et-EE"/>
        </w:rPr>
      </w:pPr>
      <w:r w:rsidRPr="00590F5A">
        <w:rPr>
          <w:rFonts w:ascii="Arial" w:hAnsi="Arial" w:cs="Arial"/>
          <w:sz w:val="24"/>
          <w:szCs w:val="24"/>
          <w:lang w:val="et-EE"/>
        </w:rPr>
        <w:t>Lugupeetud Kristi Talving!</w:t>
      </w:r>
    </w:p>
    <w:p w14:paraId="63BD1006" w14:textId="77777777" w:rsidR="0046108A" w:rsidRPr="00590F5A" w:rsidRDefault="0046108A" w:rsidP="0046108A">
      <w:pPr>
        <w:spacing w:line="360" w:lineRule="auto"/>
        <w:jc w:val="both"/>
        <w:rPr>
          <w:rFonts w:ascii="Arial" w:hAnsi="Arial" w:cs="Arial"/>
          <w:sz w:val="24"/>
          <w:szCs w:val="24"/>
          <w:lang w:val="et-EE"/>
        </w:rPr>
      </w:pPr>
      <w:r w:rsidRPr="00590F5A">
        <w:rPr>
          <w:rFonts w:ascii="Arial" w:hAnsi="Arial" w:cs="Arial"/>
          <w:sz w:val="24"/>
          <w:szCs w:val="24"/>
          <w:lang w:val="et-EE"/>
        </w:rPr>
        <w:t>Eesti Kaubandus-Tööstuskoda (edaspidi: Kaubanduskoda) tänab Majandus- ja Kommunikatsiooniministeeriumit võimaluse eest avaldada arvamust direktiivi eelnõu COM(2018) 184 kohta (edaspidi: direktiiv), mis reguleerib  esindushagi esitamist tarbijate kollektiivsetes huvides.</w:t>
      </w:r>
    </w:p>
    <w:p w14:paraId="671CA5B5" w14:textId="77777777" w:rsidR="0046108A" w:rsidRPr="00590F5A" w:rsidRDefault="0046108A" w:rsidP="0046108A">
      <w:pPr>
        <w:spacing w:line="360" w:lineRule="auto"/>
        <w:jc w:val="both"/>
        <w:rPr>
          <w:rFonts w:ascii="Arial" w:hAnsi="Arial" w:cs="Arial"/>
          <w:sz w:val="24"/>
          <w:szCs w:val="24"/>
          <w:lang w:val="et-EE"/>
        </w:rPr>
      </w:pPr>
      <w:r w:rsidRPr="00590F5A">
        <w:rPr>
          <w:rFonts w:ascii="Arial" w:hAnsi="Arial" w:cs="Arial"/>
          <w:sz w:val="24"/>
          <w:szCs w:val="24"/>
          <w:lang w:val="et-EE"/>
        </w:rPr>
        <w:t>Kaubanduskoda on seisukohal, et direktiivis esineb probleemseid kohti, mis nõuaksid selgitamist ja/või parandamist.</w:t>
      </w:r>
    </w:p>
    <w:p w14:paraId="510E0C16" w14:textId="77777777" w:rsidR="0046108A" w:rsidRPr="00590F5A" w:rsidRDefault="0046108A" w:rsidP="0046108A">
      <w:pPr>
        <w:spacing w:line="360" w:lineRule="auto"/>
        <w:jc w:val="both"/>
        <w:rPr>
          <w:rFonts w:ascii="Arial" w:hAnsi="Arial" w:cs="Arial"/>
          <w:i/>
          <w:sz w:val="24"/>
          <w:szCs w:val="24"/>
          <w:lang w:val="et-EE"/>
        </w:rPr>
      </w:pPr>
      <w:r>
        <w:rPr>
          <w:rFonts w:ascii="Arial" w:hAnsi="Arial" w:cs="Arial"/>
          <w:sz w:val="24"/>
          <w:szCs w:val="24"/>
          <w:lang w:val="et-EE"/>
        </w:rPr>
        <w:t xml:space="preserve">1. </w:t>
      </w:r>
      <w:r w:rsidRPr="00590F5A">
        <w:rPr>
          <w:rFonts w:ascii="Arial" w:hAnsi="Arial" w:cs="Arial"/>
          <w:sz w:val="24"/>
          <w:szCs w:val="24"/>
          <w:lang w:val="et-EE"/>
        </w:rPr>
        <w:t xml:space="preserve">Kaubanduskoda leiab, et direktiivis kasutatav mõiste „tava“ on liiga laialt defineeritud, mis võib tekitada edasises direktiivi tõlgendamises probleeme. Direkiivi järgi tähendab tava kaupleja tegevust või tegevusetust. Kuigi direktiivi kohaldamisala tuleneb direktiivi I lisas loetletud liidu õigusnormide rikkumise korral, võib mujal direktiivis kasutatud ebaaus kaubandustava tekitada segadust ning kohaldada võidakse direktiivi ka olukordades, kus kaupleja tegevus või tegevusetus ei ole tegelikkuses direktiivi mõistes ebaaus kaubandustava. Seetõttu võiks direktiiv lähtuda kehtiva direktiivi 2009/22/EL käsitlusest, kus kasutatakse mõistet „rikkumine“, mis tähendab igasugust tegevust, mis on vastuolus I lisas loetletud direktiividega sellistena, nagu need on siseriiklikku õiguskorda üle võetud, ja mis kahjustab tarbijate ühishuve.  </w:t>
      </w:r>
    </w:p>
    <w:p w14:paraId="22F28116" w14:textId="77777777" w:rsidR="0046108A" w:rsidRPr="00590F5A" w:rsidRDefault="0046108A" w:rsidP="0046108A">
      <w:pPr>
        <w:spacing w:line="360" w:lineRule="auto"/>
        <w:jc w:val="both"/>
        <w:rPr>
          <w:rFonts w:ascii="Arial" w:hAnsi="Arial" w:cs="Arial"/>
          <w:sz w:val="24"/>
          <w:szCs w:val="24"/>
          <w:lang w:val="et-EE"/>
        </w:rPr>
      </w:pPr>
      <w:r>
        <w:rPr>
          <w:rFonts w:ascii="Arial" w:hAnsi="Arial" w:cs="Arial"/>
          <w:sz w:val="24"/>
          <w:szCs w:val="24"/>
          <w:lang w:val="et-EE"/>
        </w:rPr>
        <w:t xml:space="preserve">2. </w:t>
      </w:r>
      <w:r w:rsidRPr="00590F5A">
        <w:rPr>
          <w:rFonts w:ascii="Arial" w:hAnsi="Arial" w:cs="Arial"/>
          <w:sz w:val="24"/>
          <w:szCs w:val="24"/>
          <w:lang w:val="et-EE"/>
        </w:rPr>
        <w:t>Direktiivi</w:t>
      </w:r>
      <w:r>
        <w:rPr>
          <w:rFonts w:ascii="Arial" w:hAnsi="Arial" w:cs="Arial"/>
          <w:sz w:val="24"/>
          <w:szCs w:val="24"/>
          <w:lang w:val="et-EE"/>
        </w:rPr>
        <w:t xml:space="preserve"> järgi võidakse </w:t>
      </w:r>
      <w:r w:rsidRPr="00590F5A">
        <w:rPr>
          <w:rFonts w:ascii="Arial" w:hAnsi="Arial" w:cs="Arial"/>
          <w:sz w:val="24"/>
          <w:szCs w:val="24"/>
          <w:lang w:val="et-EE"/>
        </w:rPr>
        <w:t xml:space="preserve">karistusena määrata trahve, kui kaupleja ei täida tema vastu suunatud lõplike otsuseid. Trahvidest saadud tulu jaotamise üle otsustamisel peavad liikmesriigid võtma arvesse tarbijate kollektiivseid huve. Kaubanduskoja hinnangul on </w:t>
      </w:r>
      <w:r w:rsidRPr="00590F5A">
        <w:rPr>
          <w:rFonts w:ascii="Arial" w:hAnsi="Arial" w:cs="Arial"/>
          <w:sz w:val="24"/>
          <w:szCs w:val="24"/>
          <w:lang w:val="et-EE"/>
        </w:rPr>
        <w:lastRenderedPageBreak/>
        <w:t xml:space="preserve">trahvide tulu jaotamise nõue vastusolus Eestis kehtiva õiguskorraga. Eestis ei ole võimalik trahvidest saadud tulu jaotada kannatanute vahel. Kannatanu võib saada hüvitist kahju hüvitamise nõude aluselt.  Seetõttu tuleks nõue trahvide tulu jaotamine tarbijate kollektiivseid huve arvesse võttes jätta välja direktiivist. Kui tulude jaotamise all on mõeldud trahvi tulude suunamine avaliku huvide toetamisele, näiteks tarbijakaitsega seonduva info levitamisega, tuleks see direktiivi selgemalt sõnastada. </w:t>
      </w:r>
    </w:p>
    <w:p w14:paraId="4C4EDB58" w14:textId="77777777" w:rsidR="0046108A" w:rsidRDefault="0046108A" w:rsidP="0046108A">
      <w:pPr>
        <w:spacing w:line="360" w:lineRule="auto"/>
        <w:jc w:val="both"/>
        <w:rPr>
          <w:rFonts w:ascii="Arial" w:hAnsi="Arial" w:cs="Arial"/>
          <w:sz w:val="24"/>
          <w:szCs w:val="24"/>
          <w:lang w:val="et-EE"/>
        </w:rPr>
      </w:pPr>
      <w:r>
        <w:rPr>
          <w:rFonts w:ascii="Arial" w:hAnsi="Arial" w:cs="Arial"/>
          <w:sz w:val="24"/>
          <w:szCs w:val="24"/>
          <w:lang w:val="et-EE"/>
        </w:rPr>
        <w:t xml:space="preserve">3. </w:t>
      </w:r>
      <w:r w:rsidRPr="00590F5A">
        <w:rPr>
          <w:rFonts w:ascii="Arial" w:hAnsi="Arial" w:cs="Arial"/>
          <w:sz w:val="24"/>
          <w:szCs w:val="24"/>
          <w:lang w:val="et-EE"/>
        </w:rPr>
        <w:t>Direktiivis on välja toodud, et esindushagi korras välja mõistetud kahju hüvitamine ei piira tarbija</w:t>
      </w:r>
      <w:r>
        <w:rPr>
          <w:rFonts w:ascii="Arial" w:hAnsi="Arial" w:cs="Arial"/>
          <w:sz w:val="24"/>
          <w:szCs w:val="24"/>
          <w:lang w:val="et-EE"/>
        </w:rPr>
        <w:t xml:space="preserve"> õigusi</w:t>
      </w:r>
      <w:r w:rsidRPr="00590F5A">
        <w:rPr>
          <w:rFonts w:ascii="Arial" w:hAnsi="Arial" w:cs="Arial"/>
          <w:sz w:val="24"/>
          <w:szCs w:val="24"/>
          <w:lang w:val="et-EE"/>
        </w:rPr>
        <w:t xml:space="preserve"> saada </w:t>
      </w:r>
      <w:r>
        <w:rPr>
          <w:rFonts w:ascii="Arial" w:hAnsi="Arial" w:cs="Arial"/>
          <w:sz w:val="24"/>
          <w:szCs w:val="24"/>
          <w:lang w:val="et-EE"/>
        </w:rPr>
        <w:t xml:space="preserve">ka </w:t>
      </w:r>
      <w:r w:rsidRPr="00590F5A">
        <w:rPr>
          <w:rFonts w:ascii="Arial" w:hAnsi="Arial" w:cs="Arial"/>
          <w:sz w:val="24"/>
          <w:szCs w:val="24"/>
          <w:lang w:val="et-EE"/>
        </w:rPr>
        <w:t xml:space="preserve">muid hüvitisi. Kaubanduskoda leiab, et antud säte peaks olema konkreetsem. Tuleks välistada taolised olukorrad, kus tarbija saab hüvitist vms läbi esindushagi ning samuti ka individuaalselt. See oleks kauplejaid liigselt koormav ning vastuolus kehtiva korraga. Kaubanduskoja hinnangul võiks tarbija õigused kaupleja suhtes piirduda esindushagis välja mõistetuga ning olukorras, kus tarbija on juba esitanud hagi kaupleja suhtes, ei tohiks tarbijal olla võimalust osaleda esindushagis. </w:t>
      </w:r>
    </w:p>
    <w:p w14:paraId="08419B36" w14:textId="77777777" w:rsidR="0046108A" w:rsidRPr="00590F5A" w:rsidRDefault="0046108A" w:rsidP="0046108A">
      <w:pPr>
        <w:spacing w:line="360" w:lineRule="auto"/>
        <w:jc w:val="both"/>
        <w:rPr>
          <w:rFonts w:ascii="Arial" w:hAnsi="Arial" w:cs="Arial"/>
          <w:sz w:val="24"/>
          <w:szCs w:val="24"/>
          <w:lang w:val="et-EE"/>
        </w:rPr>
      </w:pPr>
      <w:r>
        <w:rPr>
          <w:rFonts w:ascii="Arial" w:hAnsi="Arial" w:cs="Arial"/>
          <w:sz w:val="24"/>
          <w:szCs w:val="24"/>
          <w:lang w:val="et-EE"/>
        </w:rPr>
        <w:t xml:space="preserve">4. Kaubanduskoda leiab, et hetkel jääb direktiivis selgusetuks, kas kahju hüvitamise nõudmisel läbi pädeva asutuse tagatakse ainult neile tarbijatele kahju hüvitamine, kes on andnud oma volitused esindushagis osalemiseks. Kaubanduskoja hinnangul oleks muu olukord peale eelnimetatu kauplejaid liigselt koormav ning ei tagaks õigusselgust. Kui ei ole teada, kellele on suunatud kahju hüvitamise nõue, on hiljem raske nõuet tarbijale rahuldada, sest kaupleja ei tea, kas ta peab antud isikule tegelikkuses nõuet rahuldama. See aga tekitaks uusi vaidlusi. Kaupleja peaks teadma läbi kahju hüvitamise nõude, kui suurt hüvitamist ta peab tasuma ning kui suurele ringile. Seetõttu tuleks direktiiviga tagada, et ei tehtaks otsuseid, kus ei ole teada nii kahju hüvitamise suurus kui ka puudutavate ring. </w:t>
      </w:r>
    </w:p>
    <w:p w14:paraId="57EC0ABB" w14:textId="70302809" w:rsidR="0046108A" w:rsidRPr="00590F5A" w:rsidRDefault="0046108A" w:rsidP="0046108A">
      <w:pPr>
        <w:spacing w:line="360" w:lineRule="auto"/>
        <w:jc w:val="both"/>
        <w:rPr>
          <w:rFonts w:ascii="Arial" w:hAnsi="Arial" w:cs="Arial"/>
          <w:b/>
          <w:sz w:val="24"/>
          <w:szCs w:val="24"/>
          <w:lang w:val="et-EE"/>
        </w:rPr>
      </w:pPr>
      <w:r w:rsidRPr="00590F5A">
        <w:rPr>
          <w:rFonts w:ascii="Arial" w:hAnsi="Arial" w:cs="Arial"/>
          <w:b/>
          <w:sz w:val="24"/>
          <w:szCs w:val="24"/>
          <w:lang w:val="et-EE"/>
        </w:rPr>
        <w:t>Sellest tulenevalt on Kaubanduskoda seisukohal, et direktiivis tuleks kasutada mõiste tava asemel mõistet rikkumin</w:t>
      </w:r>
      <w:r w:rsidR="00A16ED3">
        <w:rPr>
          <w:rFonts w:ascii="Arial" w:hAnsi="Arial" w:cs="Arial"/>
          <w:b/>
          <w:sz w:val="24"/>
          <w:szCs w:val="24"/>
          <w:lang w:val="et-EE"/>
        </w:rPr>
        <w:t>e, trahvi tulude jaotamine tuleks</w:t>
      </w:r>
      <w:r w:rsidRPr="00590F5A">
        <w:rPr>
          <w:rFonts w:ascii="Arial" w:hAnsi="Arial" w:cs="Arial"/>
          <w:b/>
          <w:sz w:val="24"/>
          <w:szCs w:val="24"/>
          <w:lang w:val="et-EE"/>
        </w:rPr>
        <w:t xml:space="preserve"> selgemalt sõnastada või ära kaotada ning tarbijal ei tohiks olla võimalik saada topelthüvitist kauplejalt. </w:t>
      </w:r>
      <w:r>
        <w:rPr>
          <w:rFonts w:ascii="Arial" w:hAnsi="Arial" w:cs="Arial"/>
          <w:b/>
          <w:sz w:val="24"/>
          <w:szCs w:val="24"/>
          <w:lang w:val="et-EE"/>
        </w:rPr>
        <w:t xml:space="preserve">Samuti ei tohiks kahju hüvitamisel teha otsuseid, kus kaupleja ei tea, kui suurt kahju temalt välja nõutakse. </w:t>
      </w:r>
    </w:p>
    <w:p w14:paraId="156496E8" w14:textId="77777777" w:rsidR="0046108A" w:rsidRDefault="0046108A" w:rsidP="0046108A">
      <w:pPr>
        <w:rPr>
          <w:rFonts w:ascii="Arial" w:hAnsi="Arial" w:cs="Arial"/>
          <w:sz w:val="24"/>
          <w:szCs w:val="24"/>
          <w:lang w:val="et-EE"/>
        </w:rPr>
      </w:pPr>
    </w:p>
    <w:p w14:paraId="4EFDF622" w14:textId="77777777" w:rsidR="0046108A" w:rsidRPr="00590F5A" w:rsidRDefault="0046108A" w:rsidP="0046108A">
      <w:pPr>
        <w:rPr>
          <w:rFonts w:ascii="Arial" w:hAnsi="Arial" w:cs="Arial"/>
          <w:sz w:val="24"/>
          <w:szCs w:val="24"/>
          <w:lang w:val="et-EE"/>
        </w:rPr>
      </w:pPr>
    </w:p>
    <w:p w14:paraId="64375BA8" w14:textId="77777777" w:rsidR="00E86AA9" w:rsidRDefault="00E86AA9" w:rsidP="0046108A">
      <w:pPr>
        <w:jc w:val="both"/>
        <w:rPr>
          <w:rFonts w:ascii="Arial" w:hAnsi="Arial" w:cs="Arial"/>
          <w:sz w:val="24"/>
          <w:szCs w:val="24"/>
          <w:lang w:val="et-EE"/>
        </w:rPr>
      </w:pPr>
    </w:p>
    <w:p w14:paraId="7FD84480" w14:textId="59386995" w:rsidR="0046108A" w:rsidRPr="00590F5A" w:rsidRDefault="0046108A" w:rsidP="0046108A">
      <w:pPr>
        <w:jc w:val="both"/>
        <w:rPr>
          <w:rFonts w:ascii="Arial" w:hAnsi="Arial" w:cs="Arial"/>
          <w:sz w:val="24"/>
          <w:szCs w:val="24"/>
          <w:lang w:val="et-EE"/>
        </w:rPr>
      </w:pPr>
      <w:r w:rsidRPr="00590F5A">
        <w:rPr>
          <w:rFonts w:ascii="Arial" w:hAnsi="Arial" w:cs="Arial"/>
          <w:sz w:val="24"/>
          <w:szCs w:val="24"/>
          <w:lang w:val="et-EE"/>
        </w:rPr>
        <w:t>Lugupidamisega</w:t>
      </w:r>
    </w:p>
    <w:p w14:paraId="26C8CDA6" w14:textId="77777777" w:rsidR="0046108A" w:rsidRPr="00590F5A" w:rsidRDefault="0046108A" w:rsidP="0046108A">
      <w:pPr>
        <w:rPr>
          <w:rFonts w:ascii="Arial" w:hAnsi="Arial" w:cs="Arial"/>
          <w:sz w:val="24"/>
          <w:szCs w:val="24"/>
          <w:lang w:val="et-EE"/>
        </w:rPr>
      </w:pPr>
    </w:p>
    <w:p w14:paraId="0086298F" w14:textId="77777777" w:rsidR="0046108A" w:rsidRPr="00590F5A" w:rsidRDefault="0046108A" w:rsidP="0046108A">
      <w:pPr>
        <w:rPr>
          <w:rFonts w:ascii="Arial" w:hAnsi="Arial" w:cs="Arial"/>
          <w:sz w:val="24"/>
          <w:szCs w:val="24"/>
          <w:lang w:val="et-EE"/>
        </w:rPr>
      </w:pPr>
      <w:r w:rsidRPr="00590F5A">
        <w:rPr>
          <w:rFonts w:ascii="Arial" w:hAnsi="Arial" w:cs="Arial"/>
          <w:sz w:val="24"/>
          <w:szCs w:val="24"/>
          <w:lang w:val="et-EE"/>
        </w:rPr>
        <w:t>/allkirjastatud digitaalselt/</w:t>
      </w:r>
    </w:p>
    <w:p w14:paraId="35F4F4AB" w14:textId="77777777" w:rsidR="0046108A" w:rsidRPr="00590F5A" w:rsidRDefault="0046108A" w:rsidP="0046108A">
      <w:pPr>
        <w:rPr>
          <w:rFonts w:ascii="Arial" w:hAnsi="Arial" w:cs="Arial"/>
          <w:sz w:val="24"/>
          <w:szCs w:val="24"/>
          <w:lang w:val="et-EE"/>
        </w:rPr>
      </w:pPr>
      <w:r w:rsidRPr="00590F5A">
        <w:rPr>
          <w:rFonts w:ascii="Arial" w:hAnsi="Arial" w:cs="Arial"/>
          <w:sz w:val="24"/>
          <w:szCs w:val="24"/>
          <w:lang w:val="et-EE"/>
        </w:rPr>
        <w:t>Mait Palts</w:t>
      </w:r>
    </w:p>
    <w:p w14:paraId="115B13ED" w14:textId="77777777" w:rsidR="0046108A" w:rsidRPr="00590F5A" w:rsidRDefault="0046108A" w:rsidP="0046108A">
      <w:pPr>
        <w:rPr>
          <w:rFonts w:ascii="Arial" w:hAnsi="Arial" w:cs="Arial"/>
          <w:sz w:val="24"/>
          <w:szCs w:val="24"/>
          <w:lang w:val="et-EE"/>
        </w:rPr>
      </w:pPr>
      <w:r w:rsidRPr="00590F5A">
        <w:rPr>
          <w:rFonts w:ascii="Arial" w:hAnsi="Arial" w:cs="Arial"/>
          <w:sz w:val="24"/>
          <w:szCs w:val="24"/>
          <w:lang w:val="et-EE"/>
        </w:rPr>
        <w:t>Peadirektor</w:t>
      </w:r>
    </w:p>
    <w:p w14:paraId="6E1814D5" w14:textId="77777777" w:rsidR="0046108A" w:rsidRPr="00590F5A" w:rsidRDefault="0046108A" w:rsidP="0046108A">
      <w:pPr>
        <w:rPr>
          <w:rFonts w:ascii="Arial" w:hAnsi="Arial" w:cs="Arial"/>
          <w:sz w:val="24"/>
          <w:szCs w:val="24"/>
          <w:lang w:val="et-EE"/>
        </w:rPr>
      </w:pPr>
    </w:p>
    <w:p w14:paraId="2CE40FE3" w14:textId="77777777" w:rsidR="0046108A" w:rsidRPr="00590F5A" w:rsidRDefault="0046108A" w:rsidP="0046108A">
      <w:pPr>
        <w:rPr>
          <w:rFonts w:ascii="Arial" w:hAnsi="Arial" w:cs="Arial"/>
          <w:sz w:val="24"/>
          <w:szCs w:val="24"/>
          <w:lang w:val="et-EE"/>
        </w:rPr>
      </w:pPr>
    </w:p>
    <w:p w14:paraId="44424F81" w14:textId="77777777" w:rsidR="0046108A" w:rsidRPr="00590F5A" w:rsidRDefault="0046108A" w:rsidP="0046108A">
      <w:pPr>
        <w:rPr>
          <w:rFonts w:ascii="Arial" w:hAnsi="Arial" w:cs="Arial"/>
          <w:sz w:val="24"/>
          <w:szCs w:val="24"/>
          <w:lang w:val="et-EE"/>
        </w:rPr>
      </w:pPr>
    </w:p>
    <w:p w14:paraId="3EF0F21D" w14:textId="77777777" w:rsidR="0046108A" w:rsidRDefault="0046108A" w:rsidP="0046108A">
      <w:pPr>
        <w:rPr>
          <w:rFonts w:ascii="Arial" w:hAnsi="Arial" w:cs="Arial"/>
          <w:sz w:val="24"/>
          <w:szCs w:val="24"/>
          <w:lang w:val="et-EE"/>
        </w:rPr>
      </w:pPr>
    </w:p>
    <w:p w14:paraId="3C850BBE" w14:textId="77777777" w:rsidR="0046108A" w:rsidRDefault="0046108A" w:rsidP="0046108A">
      <w:pPr>
        <w:rPr>
          <w:rFonts w:ascii="Arial" w:hAnsi="Arial" w:cs="Arial"/>
          <w:sz w:val="24"/>
          <w:szCs w:val="24"/>
          <w:lang w:val="et-EE"/>
        </w:rPr>
      </w:pPr>
    </w:p>
    <w:p w14:paraId="57203D42" w14:textId="77777777" w:rsidR="0046108A" w:rsidRDefault="0046108A" w:rsidP="0046108A">
      <w:pPr>
        <w:rPr>
          <w:rFonts w:ascii="Arial" w:hAnsi="Arial" w:cs="Arial"/>
          <w:sz w:val="24"/>
          <w:szCs w:val="24"/>
          <w:lang w:val="et-EE"/>
        </w:rPr>
      </w:pPr>
    </w:p>
    <w:p w14:paraId="0ADAE086" w14:textId="186EEDB8" w:rsidR="0046108A" w:rsidRDefault="0046108A" w:rsidP="0046108A">
      <w:pPr>
        <w:rPr>
          <w:rFonts w:ascii="Arial" w:hAnsi="Arial" w:cs="Arial"/>
          <w:sz w:val="24"/>
          <w:szCs w:val="24"/>
          <w:lang w:val="et-EE"/>
        </w:rPr>
      </w:pPr>
    </w:p>
    <w:p w14:paraId="72A258DF" w14:textId="77777777" w:rsidR="00E86AA9" w:rsidRPr="00590F5A" w:rsidRDefault="00E86AA9" w:rsidP="0046108A">
      <w:pPr>
        <w:rPr>
          <w:rFonts w:ascii="Arial" w:hAnsi="Arial" w:cs="Arial"/>
          <w:sz w:val="24"/>
          <w:szCs w:val="24"/>
          <w:lang w:val="et-EE"/>
        </w:rPr>
      </w:pPr>
    </w:p>
    <w:p w14:paraId="09E43C77" w14:textId="77777777" w:rsidR="0046108A" w:rsidRPr="00590F5A" w:rsidRDefault="0046108A" w:rsidP="0046108A">
      <w:pPr>
        <w:rPr>
          <w:rFonts w:ascii="Arial" w:hAnsi="Arial" w:cs="Arial"/>
          <w:sz w:val="24"/>
          <w:szCs w:val="24"/>
          <w:lang w:val="et-EE"/>
        </w:rPr>
      </w:pPr>
    </w:p>
    <w:p w14:paraId="13F05529" w14:textId="77777777" w:rsidR="0046108A" w:rsidRPr="00590F5A" w:rsidRDefault="0046108A" w:rsidP="0046108A">
      <w:pPr>
        <w:rPr>
          <w:rFonts w:ascii="Arial" w:hAnsi="Arial" w:cs="Arial"/>
          <w:sz w:val="24"/>
          <w:szCs w:val="24"/>
          <w:lang w:val="et-EE" w:eastAsia="et-EE"/>
        </w:rPr>
      </w:pPr>
      <w:r w:rsidRPr="00590F5A">
        <w:rPr>
          <w:rFonts w:ascii="Arial" w:hAnsi="Arial" w:cs="Arial"/>
          <w:sz w:val="24"/>
          <w:szCs w:val="24"/>
          <w:lang w:val="et-EE"/>
        </w:rPr>
        <w:t xml:space="preserve">Koostanud: Indrek Tops </w:t>
      </w:r>
      <w:hyperlink r:id="rId8" w:history="1">
        <w:r w:rsidRPr="00590F5A">
          <w:rPr>
            <w:rStyle w:val="Hyperlink"/>
            <w:rFonts w:ascii="Arial" w:hAnsi="Arial" w:cs="Arial"/>
            <w:sz w:val="24"/>
            <w:szCs w:val="24"/>
            <w:lang w:val="et-EE"/>
          </w:rPr>
          <w:t>indrek.tops@koda.ee</w:t>
        </w:r>
      </w:hyperlink>
      <w:r w:rsidRPr="00590F5A">
        <w:rPr>
          <w:rFonts w:ascii="Arial" w:hAnsi="Arial" w:cs="Arial"/>
          <w:sz w:val="24"/>
          <w:szCs w:val="24"/>
          <w:lang w:val="et-EE"/>
        </w:rPr>
        <w:t xml:space="preserve"> 604 0071</w:t>
      </w:r>
    </w:p>
    <w:p w14:paraId="27704D67" w14:textId="3E08C7BE" w:rsidR="00DB51BD" w:rsidRPr="00590F5A" w:rsidRDefault="00DB51BD" w:rsidP="00073C36">
      <w:pPr>
        <w:rPr>
          <w:rFonts w:ascii="Arial" w:hAnsi="Arial" w:cs="Arial"/>
          <w:sz w:val="24"/>
          <w:szCs w:val="24"/>
          <w:lang w:val="et-EE" w:eastAsia="et-EE"/>
        </w:rPr>
      </w:pPr>
    </w:p>
    <w:sectPr w:rsidR="00DB51BD" w:rsidRPr="00590F5A" w:rsidSect="003A75DA">
      <w:headerReference w:type="default" r:id="rId9"/>
      <w:footerReference w:type="default" r:id="rId10"/>
      <w:headerReference w:type="first" r:id="rId11"/>
      <w:footerReference w:type="first" r:id="rId12"/>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7F602" w14:textId="77777777" w:rsidR="002A5A2E" w:rsidRDefault="002A5A2E" w:rsidP="00820313">
      <w:pPr>
        <w:spacing w:after="0" w:line="240" w:lineRule="auto"/>
      </w:pPr>
      <w:r>
        <w:separator/>
      </w:r>
    </w:p>
  </w:endnote>
  <w:endnote w:type="continuationSeparator" w:id="0">
    <w:p w14:paraId="4207F270" w14:textId="77777777" w:rsidR="002A5A2E" w:rsidRDefault="002A5A2E" w:rsidP="0082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BF2DF" w14:textId="77777777" w:rsidR="00AC751D" w:rsidRPr="00FD0CDE" w:rsidRDefault="00AC751D" w:rsidP="001F7C7F">
    <w:pPr>
      <w:pStyle w:val="Footer"/>
      <w:rPr>
        <w:b/>
        <w:sz w:val="14"/>
        <w:szCs w:val="14"/>
      </w:rPr>
    </w:pPr>
    <w:r w:rsidRPr="00FD0CDE">
      <w:rPr>
        <w:b/>
        <w:sz w:val="14"/>
        <w:szCs w:val="14"/>
      </w:rPr>
      <w:t>ESTONIAN CHAMBER OF COMMERCE AND INDUSTRY / ЭСТОНСКАЯ ТОРГОВО - ПРОМЫШЛЕННАЯ ПАЛАТА</w:t>
    </w:r>
  </w:p>
  <w:p w14:paraId="1AB1178D" w14:textId="77777777" w:rsidR="00AC751D" w:rsidRPr="001F7C7F" w:rsidRDefault="00AC751D">
    <w:pPr>
      <w:pStyle w:val="Footer"/>
      <w:rPr>
        <w:sz w:val="14"/>
        <w:szCs w:val="14"/>
      </w:rPr>
    </w:pPr>
    <w:r w:rsidRPr="00FD0CDE">
      <w:rPr>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FA0EA" w14:textId="77777777" w:rsidR="00AC751D" w:rsidRPr="00FD0CDE" w:rsidRDefault="00AC751D" w:rsidP="00FD0CDE">
    <w:pPr>
      <w:pStyle w:val="Footer"/>
      <w:rPr>
        <w:b/>
        <w:sz w:val="14"/>
        <w:szCs w:val="14"/>
      </w:rPr>
    </w:pPr>
    <w:r w:rsidRPr="00FD0CDE">
      <w:rPr>
        <w:b/>
        <w:sz w:val="14"/>
        <w:szCs w:val="14"/>
      </w:rPr>
      <w:t>ESTONIAN CHAMBER OF COMMERCE AND INDUSTRY / ЭСТОНСКАЯ ТОРГОВО - ПРОМЫШЛЕННАЯ ПАЛАТА</w:t>
    </w:r>
  </w:p>
  <w:p w14:paraId="6FBD24EB" w14:textId="77777777" w:rsidR="00AC751D" w:rsidRPr="00FD0CDE" w:rsidRDefault="00AC751D" w:rsidP="00FD0CDE">
    <w:pPr>
      <w:pStyle w:val="Footer"/>
      <w:rPr>
        <w:sz w:val="14"/>
        <w:szCs w:val="14"/>
      </w:rPr>
    </w:pPr>
    <w:r w:rsidRPr="00FD0CDE">
      <w:rPr>
        <w:sz w:val="14"/>
        <w:szCs w:val="14"/>
      </w:rPr>
      <w:t>TOOM-KOOLI 17, 10130 TALLINN / REG NO 80004733 / TEL: +372 604 0060 / KODA@KODA.EE / WWW.KODA.EE / WWW.ENTERPRISE-EUROPE.EE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184C0" w14:textId="77777777" w:rsidR="002A5A2E" w:rsidRDefault="002A5A2E" w:rsidP="00820313">
      <w:pPr>
        <w:spacing w:after="0" w:line="240" w:lineRule="auto"/>
      </w:pPr>
      <w:r>
        <w:separator/>
      </w:r>
    </w:p>
  </w:footnote>
  <w:footnote w:type="continuationSeparator" w:id="0">
    <w:p w14:paraId="119FDA9F" w14:textId="77777777" w:rsidR="002A5A2E" w:rsidRDefault="002A5A2E" w:rsidP="00820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4C979" w14:textId="77777777" w:rsidR="00AC751D" w:rsidRDefault="00AC751D" w:rsidP="00C0691C">
    <w:pPr>
      <w:pStyle w:val="Header"/>
    </w:pPr>
    <w:r w:rsidRPr="00D30DF8">
      <w:rPr>
        <w:noProof/>
        <w:lang w:val="et-EE" w:eastAsia="et-EE"/>
      </w:rPr>
      <w:drawing>
        <wp:anchor distT="0" distB="0" distL="114300" distR="114300" simplePos="0" relativeHeight="251667456" behindDoc="0" locked="0" layoutInCell="1" allowOverlap="1" wp14:anchorId="4DF5C024" wp14:editId="67D9110C">
          <wp:simplePos x="0" y="0"/>
          <wp:positionH relativeFrom="page">
            <wp:posOffset>1080135</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63360" behindDoc="0" locked="0" layoutInCell="1" allowOverlap="1" wp14:anchorId="0D6FEFC0" wp14:editId="1A4D4BEE">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46A8C41E" id="Group 1" o:spid="_x0000_s1026" style="position:absolute;margin-left:69.75pt;margin-top:55.85pt;width:4.25pt;height:17.55pt;z-index:25166336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62B21579" w14:textId="77777777" w:rsidR="00AC751D" w:rsidRPr="00C0691C" w:rsidRDefault="00AC751D" w:rsidP="00C069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4A40A" w14:textId="77777777" w:rsidR="00AC751D" w:rsidRDefault="00AC751D">
    <w:pPr>
      <w:pStyle w:val="Header"/>
    </w:pPr>
    <w:r w:rsidRPr="00D30DF8">
      <w:rPr>
        <w:noProof/>
        <w:lang w:val="et-EE" w:eastAsia="et-EE"/>
      </w:rPr>
      <w:drawing>
        <wp:anchor distT="0" distB="0" distL="114300" distR="114300" simplePos="0" relativeHeight="251665408" behindDoc="0" locked="0" layoutInCell="1" allowOverlap="1" wp14:anchorId="22669F43" wp14:editId="55F890D9">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9264" behindDoc="0" locked="0" layoutInCell="1" allowOverlap="1" wp14:anchorId="3BD9C7EC" wp14:editId="2CD78293">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47CC1615" id="Group 5"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84014F7"/>
    <w:multiLevelType w:val="hybridMultilevel"/>
    <w:tmpl w:val="0AD0145C"/>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6D"/>
    <w:rsid w:val="00020213"/>
    <w:rsid w:val="00025BC4"/>
    <w:rsid w:val="0004156B"/>
    <w:rsid w:val="00053C3A"/>
    <w:rsid w:val="0005474C"/>
    <w:rsid w:val="00056A61"/>
    <w:rsid w:val="00073C36"/>
    <w:rsid w:val="00075F48"/>
    <w:rsid w:val="00081B03"/>
    <w:rsid w:val="00082F98"/>
    <w:rsid w:val="000951DC"/>
    <w:rsid w:val="000B0CB5"/>
    <w:rsid w:val="000B3408"/>
    <w:rsid w:val="000B45EF"/>
    <w:rsid w:val="000D4556"/>
    <w:rsid w:val="000E22D3"/>
    <w:rsid w:val="000F3732"/>
    <w:rsid w:val="000F4705"/>
    <w:rsid w:val="000F51D8"/>
    <w:rsid w:val="00127EC0"/>
    <w:rsid w:val="00132D82"/>
    <w:rsid w:val="00134069"/>
    <w:rsid w:val="001518EF"/>
    <w:rsid w:val="00160DA4"/>
    <w:rsid w:val="00173573"/>
    <w:rsid w:val="00175C06"/>
    <w:rsid w:val="00177795"/>
    <w:rsid w:val="001B0390"/>
    <w:rsid w:val="001B16F7"/>
    <w:rsid w:val="001C2F6F"/>
    <w:rsid w:val="001E2BA9"/>
    <w:rsid w:val="001F4365"/>
    <w:rsid w:val="001F7C7F"/>
    <w:rsid w:val="00214784"/>
    <w:rsid w:val="002160B0"/>
    <w:rsid w:val="00254164"/>
    <w:rsid w:val="00280C92"/>
    <w:rsid w:val="002815D1"/>
    <w:rsid w:val="002834E7"/>
    <w:rsid w:val="00284FE1"/>
    <w:rsid w:val="00286F1B"/>
    <w:rsid w:val="002A5A2E"/>
    <w:rsid w:val="002A5F93"/>
    <w:rsid w:val="002B17EE"/>
    <w:rsid w:val="002E5BB5"/>
    <w:rsid w:val="002F7809"/>
    <w:rsid w:val="00302046"/>
    <w:rsid w:val="003206E1"/>
    <w:rsid w:val="00322585"/>
    <w:rsid w:val="00324795"/>
    <w:rsid w:val="00325EC7"/>
    <w:rsid w:val="0034648E"/>
    <w:rsid w:val="00350D90"/>
    <w:rsid w:val="00380A95"/>
    <w:rsid w:val="00386C5D"/>
    <w:rsid w:val="00386D98"/>
    <w:rsid w:val="003A50EE"/>
    <w:rsid w:val="003A75DA"/>
    <w:rsid w:val="003B0C89"/>
    <w:rsid w:val="003C3316"/>
    <w:rsid w:val="00413700"/>
    <w:rsid w:val="00417E4A"/>
    <w:rsid w:val="00421101"/>
    <w:rsid w:val="004279FC"/>
    <w:rsid w:val="00433B32"/>
    <w:rsid w:val="0046108A"/>
    <w:rsid w:val="004616B3"/>
    <w:rsid w:val="00466BD5"/>
    <w:rsid w:val="00482C50"/>
    <w:rsid w:val="004833EF"/>
    <w:rsid w:val="004836A5"/>
    <w:rsid w:val="004A239C"/>
    <w:rsid w:val="004E35BE"/>
    <w:rsid w:val="004E4F2F"/>
    <w:rsid w:val="004E7B87"/>
    <w:rsid w:val="005103E4"/>
    <w:rsid w:val="00515E70"/>
    <w:rsid w:val="00523692"/>
    <w:rsid w:val="00547375"/>
    <w:rsid w:val="00547A26"/>
    <w:rsid w:val="00553DE1"/>
    <w:rsid w:val="005558CC"/>
    <w:rsid w:val="0056407A"/>
    <w:rsid w:val="00590F5A"/>
    <w:rsid w:val="005B3D8B"/>
    <w:rsid w:val="005B43B6"/>
    <w:rsid w:val="005C0A80"/>
    <w:rsid w:val="005D2F16"/>
    <w:rsid w:val="005E3412"/>
    <w:rsid w:val="005E3FFC"/>
    <w:rsid w:val="005F070D"/>
    <w:rsid w:val="00607F91"/>
    <w:rsid w:val="00612CE5"/>
    <w:rsid w:val="006268F1"/>
    <w:rsid w:val="00627346"/>
    <w:rsid w:val="006343C1"/>
    <w:rsid w:val="00636246"/>
    <w:rsid w:val="00641EE3"/>
    <w:rsid w:val="006472DA"/>
    <w:rsid w:val="00655686"/>
    <w:rsid w:val="00661B0E"/>
    <w:rsid w:val="00664073"/>
    <w:rsid w:val="00670D8A"/>
    <w:rsid w:val="006768E1"/>
    <w:rsid w:val="0068554B"/>
    <w:rsid w:val="006A45F2"/>
    <w:rsid w:val="006B7D59"/>
    <w:rsid w:val="006D2793"/>
    <w:rsid w:val="006D314C"/>
    <w:rsid w:val="006E1124"/>
    <w:rsid w:val="006E18F7"/>
    <w:rsid w:val="006F6C1B"/>
    <w:rsid w:val="006F7B2C"/>
    <w:rsid w:val="00702ABF"/>
    <w:rsid w:val="007126BA"/>
    <w:rsid w:val="0071573C"/>
    <w:rsid w:val="00717892"/>
    <w:rsid w:val="00721D8B"/>
    <w:rsid w:val="0072359D"/>
    <w:rsid w:val="007542A6"/>
    <w:rsid w:val="00791072"/>
    <w:rsid w:val="00796DD9"/>
    <w:rsid w:val="007A0BD7"/>
    <w:rsid w:val="007B14E0"/>
    <w:rsid w:val="007F19B9"/>
    <w:rsid w:val="007F2C46"/>
    <w:rsid w:val="007F6D44"/>
    <w:rsid w:val="00813AE1"/>
    <w:rsid w:val="00820313"/>
    <w:rsid w:val="00824DA2"/>
    <w:rsid w:val="00860CB8"/>
    <w:rsid w:val="00867EA4"/>
    <w:rsid w:val="00893225"/>
    <w:rsid w:val="008A120E"/>
    <w:rsid w:val="008A7CCE"/>
    <w:rsid w:val="008B2E4E"/>
    <w:rsid w:val="008B52FE"/>
    <w:rsid w:val="008B5755"/>
    <w:rsid w:val="008D4E7C"/>
    <w:rsid w:val="008E64F8"/>
    <w:rsid w:val="008E7D16"/>
    <w:rsid w:val="008F5D75"/>
    <w:rsid w:val="00905172"/>
    <w:rsid w:val="00911EB0"/>
    <w:rsid w:val="00925187"/>
    <w:rsid w:val="0093012C"/>
    <w:rsid w:val="00930974"/>
    <w:rsid w:val="0093173A"/>
    <w:rsid w:val="00931A9A"/>
    <w:rsid w:val="00963679"/>
    <w:rsid w:val="00973D85"/>
    <w:rsid w:val="009A524E"/>
    <w:rsid w:val="009B23B0"/>
    <w:rsid w:val="009C4CB2"/>
    <w:rsid w:val="009D2C6C"/>
    <w:rsid w:val="009E0E71"/>
    <w:rsid w:val="00A01BC5"/>
    <w:rsid w:val="00A16ED3"/>
    <w:rsid w:val="00A27931"/>
    <w:rsid w:val="00A3261E"/>
    <w:rsid w:val="00A33120"/>
    <w:rsid w:val="00A72685"/>
    <w:rsid w:val="00A84C38"/>
    <w:rsid w:val="00A914BA"/>
    <w:rsid w:val="00AA265C"/>
    <w:rsid w:val="00AC496D"/>
    <w:rsid w:val="00AC751D"/>
    <w:rsid w:val="00AD5977"/>
    <w:rsid w:val="00AE137B"/>
    <w:rsid w:val="00AE5DF7"/>
    <w:rsid w:val="00AE66F2"/>
    <w:rsid w:val="00AE76B8"/>
    <w:rsid w:val="00B0185B"/>
    <w:rsid w:val="00B102D7"/>
    <w:rsid w:val="00B13C21"/>
    <w:rsid w:val="00B14AD7"/>
    <w:rsid w:val="00B20247"/>
    <w:rsid w:val="00B21E92"/>
    <w:rsid w:val="00B24DF6"/>
    <w:rsid w:val="00B2739C"/>
    <w:rsid w:val="00B34087"/>
    <w:rsid w:val="00B43001"/>
    <w:rsid w:val="00B570C5"/>
    <w:rsid w:val="00B81823"/>
    <w:rsid w:val="00BA0706"/>
    <w:rsid w:val="00BB562E"/>
    <w:rsid w:val="00BB5D67"/>
    <w:rsid w:val="00BE6536"/>
    <w:rsid w:val="00BE7493"/>
    <w:rsid w:val="00BF072F"/>
    <w:rsid w:val="00BF5665"/>
    <w:rsid w:val="00BF7FBE"/>
    <w:rsid w:val="00C03233"/>
    <w:rsid w:val="00C03498"/>
    <w:rsid w:val="00C0691C"/>
    <w:rsid w:val="00C317B9"/>
    <w:rsid w:val="00C34EE5"/>
    <w:rsid w:val="00C40DFD"/>
    <w:rsid w:val="00C41FFD"/>
    <w:rsid w:val="00C452B5"/>
    <w:rsid w:val="00C52C5E"/>
    <w:rsid w:val="00C54411"/>
    <w:rsid w:val="00C62EE8"/>
    <w:rsid w:val="00CA0FC4"/>
    <w:rsid w:val="00CB16A0"/>
    <w:rsid w:val="00CD4211"/>
    <w:rsid w:val="00CE2381"/>
    <w:rsid w:val="00CE39FD"/>
    <w:rsid w:val="00CF7D85"/>
    <w:rsid w:val="00D1313A"/>
    <w:rsid w:val="00D22304"/>
    <w:rsid w:val="00D30DF8"/>
    <w:rsid w:val="00D42116"/>
    <w:rsid w:val="00D45D32"/>
    <w:rsid w:val="00D45FCF"/>
    <w:rsid w:val="00D47523"/>
    <w:rsid w:val="00D52E7F"/>
    <w:rsid w:val="00D662CC"/>
    <w:rsid w:val="00D76A85"/>
    <w:rsid w:val="00D86491"/>
    <w:rsid w:val="00D92E8B"/>
    <w:rsid w:val="00DA1A87"/>
    <w:rsid w:val="00DB0C92"/>
    <w:rsid w:val="00DB51BD"/>
    <w:rsid w:val="00DC18CC"/>
    <w:rsid w:val="00DC4E53"/>
    <w:rsid w:val="00DD0BC4"/>
    <w:rsid w:val="00DE1FF6"/>
    <w:rsid w:val="00DE321E"/>
    <w:rsid w:val="00DF5073"/>
    <w:rsid w:val="00E0539A"/>
    <w:rsid w:val="00E16E97"/>
    <w:rsid w:val="00E20861"/>
    <w:rsid w:val="00E26139"/>
    <w:rsid w:val="00E314B2"/>
    <w:rsid w:val="00E41DD9"/>
    <w:rsid w:val="00E45F6F"/>
    <w:rsid w:val="00E62FE0"/>
    <w:rsid w:val="00E82405"/>
    <w:rsid w:val="00E86AA9"/>
    <w:rsid w:val="00E913F3"/>
    <w:rsid w:val="00E95FF1"/>
    <w:rsid w:val="00EB60DF"/>
    <w:rsid w:val="00EB791C"/>
    <w:rsid w:val="00EC12E1"/>
    <w:rsid w:val="00EC5203"/>
    <w:rsid w:val="00EE5DD1"/>
    <w:rsid w:val="00EE6D89"/>
    <w:rsid w:val="00EF01B8"/>
    <w:rsid w:val="00EF3F99"/>
    <w:rsid w:val="00EF5298"/>
    <w:rsid w:val="00EF70C4"/>
    <w:rsid w:val="00EF743D"/>
    <w:rsid w:val="00F03740"/>
    <w:rsid w:val="00F279A9"/>
    <w:rsid w:val="00F45915"/>
    <w:rsid w:val="00F57F74"/>
    <w:rsid w:val="00F73611"/>
    <w:rsid w:val="00F918CC"/>
    <w:rsid w:val="00F948EC"/>
    <w:rsid w:val="00FA2527"/>
    <w:rsid w:val="00FD0CDE"/>
    <w:rsid w:val="00FD1A9F"/>
    <w:rsid w:val="00FE02A4"/>
    <w:rsid w:val="00FE1894"/>
    <w:rsid w:val="00FE5422"/>
    <w:rsid w:val="00FF2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D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39C"/>
  </w:style>
  <w:style w:type="paragraph" w:styleId="Heading1">
    <w:name w:val="heading 1"/>
    <w:basedOn w:val="Normal"/>
    <w:next w:val="Normal"/>
    <w:link w:val="Heading1Char"/>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paragraph" w:styleId="Heading3">
    <w:name w:val="heading 3"/>
    <w:basedOn w:val="Normal"/>
    <w:next w:val="Normal"/>
    <w:link w:val="Heading3Char"/>
    <w:uiPriority w:val="9"/>
    <w:semiHidden/>
    <w:unhideWhenUsed/>
    <w:qFormat/>
    <w:rsid w:val="00B13C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13"/>
  </w:style>
  <w:style w:type="paragraph" w:styleId="Footer">
    <w:name w:val="footer"/>
    <w:basedOn w:val="Normal"/>
    <w:link w:val="FooterChar"/>
    <w:uiPriority w:val="99"/>
    <w:unhideWhenUsed/>
    <w:rsid w:val="00FD0CD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FD0CDE"/>
    <w:rPr>
      <w:sz w:val="16"/>
    </w:rPr>
  </w:style>
  <w:style w:type="character" w:customStyle="1" w:styleId="Heading1Char">
    <w:name w:val="Heading 1 Char"/>
    <w:basedOn w:val="DefaultParagraphFont"/>
    <w:link w:val="Heading1"/>
    <w:uiPriority w:val="9"/>
    <w:rsid w:val="00D42116"/>
    <w:rPr>
      <w:rFonts w:asciiTheme="majorHAnsi" w:eastAsiaTheme="majorEastAsia" w:hAnsiTheme="majorHAnsi" w:cstheme="majorBidi"/>
      <w:color w:val="2E74B5" w:themeColor="accent1" w:themeShade="BF"/>
      <w:sz w:val="32"/>
      <w:szCs w:val="32"/>
      <w:lang w:val="et-EE"/>
    </w:rPr>
  </w:style>
  <w:style w:type="paragraph" w:styleId="BalloonText">
    <w:name w:val="Balloon Text"/>
    <w:basedOn w:val="Normal"/>
    <w:link w:val="BalloonTextChar"/>
    <w:uiPriority w:val="99"/>
    <w:semiHidden/>
    <w:unhideWhenUsed/>
    <w:rsid w:val="00D4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116"/>
    <w:rPr>
      <w:rFonts w:ascii="Tahoma" w:hAnsi="Tahoma" w:cs="Tahoma"/>
      <w:sz w:val="16"/>
      <w:szCs w:val="16"/>
    </w:rPr>
  </w:style>
  <w:style w:type="paragraph" w:styleId="ListParagraph">
    <w:name w:val="List Paragraph"/>
    <w:basedOn w:val="Normal"/>
    <w:uiPriority w:val="34"/>
    <w:qFormat/>
    <w:rsid w:val="00D42116"/>
    <w:pPr>
      <w:ind w:left="720"/>
      <w:contextualSpacing/>
    </w:pPr>
  </w:style>
  <w:style w:type="character" w:styleId="Hyperlink">
    <w:name w:val="Hyperlink"/>
    <w:basedOn w:val="DefaultParagraphFont"/>
    <w:uiPriority w:val="99"/>
    <w:unhideWhenUsed/>
    <w:rsid w:val="00EC12E1"/>
    <w:rPr>
      <w:color w:val="0563C1" w:themeColor="hyperlink"/>
      <w:u w:val="single"/>
    </w:rPr>
  </w:style>
  <w:style w:type="character" w:styleId="CommentReference">
    <w:name w:val="annotation reference"/>
    <w:basedOn w:val="DefaultParagraphFont"/>
    <w:uiPriority w:val="99"/>
    <w:semiHidden/>
    <w:unhideWhenUsed/>
    <w:rsid w:val="00813AE1"/>
    <w:rPr>
      <w:sz w:val="16"/>
      <w:szCs w:val="16"/>
    </w:rPr>
  </w:style>
  <w:style w:type="paragraph" w:styleId="CommentText">
    <w:name w:val="annotation text"/>
    <w:basedOn w:val="Normal"/>
    <w:link w:val="CommentTextChar"/>
    <w:uiPriority w:val="99"/>
    <w:semiHidden/>
    <w:unhideWhenUsed/>
    <w:rsid w:val="00813AE1"/>
    <w:pPr>
      <w:spacing w:line="240" w:lineRule="auto"/>
    </w:pPr>
    <w:rPr>
      <w:sz w:val="20"/>
      <w:szCs w:val="20"/>
    </w:rPr>
  </w:style>
  <w:style w:type="character" w:customStyle="1" w:styleId="CommentTextChar">
    <w:name w:val="Comment Text Char"/>
    <w:basedOn w:val="DefaultParagraphFont"/>
    <w:link w:val="CommentText"/>
    <w:uiPriority w:val="99"/>
    <w:semiHidden/>
    <w:rsid w:val="00813AE1"/>
    <w:rPr>
      <w:sz w:val="20"/>
      <w:szCs w:val="20"/>
    </w:rPr>
  </w:style>
  <w:style w:type="paragraph" w:styleId="CommentSubject">
    <w:name w:val="annotation subject"/>
    <w:basedOn w:val="CommentText"/>
    <w:next w:val="CommentText"/>
    <w:link w:val="CommentSubjectChar"/>
    <w:uiPriority w:val="99"/>
    <w:semiHidden/>
    <w:unhideWhenUsed/>
    <w:rsid w:val="00813AE1"/>
    <w:rPr>
      <w:b/>
      <w:bCs/>
    </w:rPr>
  </w:style>
  <w:style w:type="character" w:customStyle="1" w:styleId="CommentSubjectChar">
    <w:name w:val="Comment Subject Char"/>
    <w:basedOn w:val="CommentTextChar"/>
    <w:link w:val="CommentSubject"/>
    <w:uiPriority w:val="99"/>
    <w:semiHidden/>
    <w:rsid w:val="00813AE1"/>
    <w:rPr>
      <w:b/>
      <w:bCs/>
      <w:sz w:val="20"/>
      <w:szCs w:val="20"/>
    </w:rPr>
  </w:style>
  <w:style w:type="character" w:customStyle="1" w:styleId="Heading3Char">
    <w:name w:val="Heading 3 Char"/>
    <w:basedOn w:val="DefaultParagraphFont"/>
    <w:link w:val="Heading3"/>
    <w:uiPriority w:val="9"/>
    <w:semiHidden/>
    <w:rsid w:val="00B13C21"/>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AE76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21109">
      <w:bodyDiv w:val="1"/>
      <w:marLeft w:val="0"/>
      <w:marRight w:val="0"/>
      <w:marTop w:val="0"/>
      <w:marBottom w:val="0"/>
      <w:divBdr>
        <w:top w:val="none" w:sz="0" w:space="0" w:color="auto"/>
        <w:left w:val="none" w:sz="0" w:space="0" w:color="auto"/>
        <w:bottom w:val="none" w:sz="0" w:space="0" w:color="auto"/>
        <w:right w:val="none" w:sz="0" w:space="0" w:color="auto"/>
      </w:divBdr>
    </w:div>
    <w:div w:id="378751908">
      <w:bodyDiv w:val="1"/>
      <w:marLeft w:val="0"/>
      <w:marRight w:val="0"/>
      <w:marTop w:val="0"/>
      <w:marBottom w:val="0"/>
      <w:divBdr>
        <w:top w:val="none" w:sz="0" w:space="0" w:color="auto"/>
        <w:left w:val="none" w:sz="0" w:space="0" w:color="auto"/>
        <w:bottom w:val="none" w:sz="0" w:space="0" w:color="auto"/>
        <w:right w:val="none" w:sz="0" w:space="0" w:color="auto"/>
      </w:divBdr>
    </w:div>
    <w:div w:id="642463431">
      <w:bodyDiv w:val="1"/>
      <w:marLeft w:val="0"/>
      <w:marRight w:val="0"/>
      <w:marTop w:val="0"/>
      <w:marBottom w:val="0"/>
      <w:divBdr>
        <w:top w:val="none" w:sz="0" w:space="0" w:color="auto"/>
        <w:left w:val="none" w:sz="0" w:space="0" w:color="auto"/>
        <w:bottom w:val="none" w:sz="0" w:space="0" w:color="auto"/>
        <w:right w:val="none" w:sz="0" w:space="0" w:color="auto"/>
      </w:divBdr>
    </w:div>
    <w:div w:id="96018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rek.tops@koda.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9A7B9-61B1-48C8-B25F-980871D60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2018-05-15T13:31:00Z</dcterms:created>
  <dcterms:modified xsi:type="dcterms:W3CDTF">2018-05-15T13:31:00Z</dcterms:modified>
</cp:coreProperties>
</file>